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907F92" w:rsidP="000E120A">
      <w:pPr>
        <w:jc w:val="center"/>
        <w:rPr>
          <w:b/>
          <w:sz w:val="24"/>
          <w:szCs w:val="24"/>
        </w:rPr>
      </w:pPr>
      <w:r>
        <w:rPr>
          <w:b/>
          <w:sz w:val="24"/>
          <w:szCs w:val="24"/>
        </w:rPr>
        <w:t xml:space="preserve">KAYA İSMET ÖZDEN YBO </w:t>
      </w:r>
      <w:r w:rsidR="00EB1C2C">
        <w:rPr>
          <w:b/>
          <w:sz w:val="24"/>
          <w:szCs w:val="24"/>
        </w:rPr>
        <w:t xml:space="preserve">2016 – </w:t>
      </w:r>
      <w:r w:rsidR="00B4515C">
        <w:rPr>
          <w:b/>
          <w:sz w:val="24"/>
          <w:szCs w:val="24"/>
        </w:rPr>
        <w:t>2017</w:t>
      </w:r>
      <w:r w:rsidR="00635E5E" w:rsidRPr="00125FE2">
        <w:rPr>
          <w:b/>
          <w:sz w:val="24"/>
          <w:szCs w:val="24"/>
        </w:rPr>
        <w:t xml:space="preserve"> EĞİTİM – ÖĞRETİM </w:t>
      </w:r>
      <w:r w:rsidR="003B280D">
        <w:rPr>
          <w:b/>
          <w:sz w:val="24"/>
          <w:szCs w:val="24"/>
        </w:rPr>
        <w:t>YILI 8</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4924"/>
        <w:gridCol w:w="3473"/>
      </w:tblGrid>
      <w:tr w:rsidR="00635E5E" w:rsidTr="005637FE">
        <w:trPr>
          <w:jc w:val="center"/>
        </w:trPr>
        <w:tc>
          <w:tcPr>
            <w:tcW w:w="2093" w:type="dxa"/>
          </w:tcPr>
          <w:p w:rsidR="00635E5E" w:rsidRPr="000E120A" w:rsidRDefault="00635E5E" w:rsidP="00635E5E">
            <w:pPr>
              <w:jc w:val="right"/>
              <w:rPr>
                <w:b/>
              </w:rPr>
            </w:pPr>
            <w:r w:rsidRPr="000E120A">
              <w:rPr>
                <w:b/>
              </w:rPr>
              <w:t>Dersin Adı:</w:t>
            </w:r>
          </w:p>
        </w:tc>
        <w:tc>
          <w:tcPr>
            <w:tcW w:w="4924" w:type="dxa"/>
          </w:tcPr>
          <w:p w:rsidR="00635E5E" w:rsidRDefault="00635E5E">
            <w:r>
              <w:t>Fen Bilimleri</w:t>
            </w:r>
          </w:p>
        </w:tc>
        <w:tc>
          <w:tcPr>
            <w:tcW w:w="3473" w:type="dxa"/>
          </w:tcPr>
          <w:p w:rsidR="00635E5E" w:rsidRDefault="00EB1C2C" w:rsidP="005C4AF8">
            <w:r>
              <w:t>25</w:t>
            </w:r>
            <w:r w:rsidR="00635E5E">
              <w:t>.Hafta (</w:t>
            </w:r>
            <w:r>
              <w:t>20 – 24</w:t>
            </w:r>
            <w:r w:rsidR="00471589">
              <w:t>Mart</w:t>
            </w:r>
            <w:r w:rsidR="00B4515C">
              <w:t xml:space="preserve"> 201</w:t>
            </w:r>
            <w:r w:rsidR="000C2D29">
              <w:t>7</w:t>
            </w:r>
            <w:r w:rsidR="00635E5E">
              <w:t>)</w:t>
            </w:r>
          </w:p>
        </w:tc>
      </w:tr>
      <w:tr w:rsidR="00635E5E" w:rsidTr="000F2C83">
        <w:trPr>
          <w:jc w:val="center"/>
        </w:trPr>
        <w:tc>
          <w:tcPr>
            <w:tcW w:w="2093" w:type="dxa"/>
          </w:tcPr>
          <w:p w:rsidR="00635E5E" w:rsidRPr="000E120A" w:rsidRDefault="00635E5E" w:rsidP="00635E5E">
            <w:pPr>
              <w:jc w:val="right"/>
              <w:rPr>
                <w:b/>
              </w:rPr>
            </w:pPr>
            <w:r w:rsidRPr="000E120A">
              <w:rPr>
                <w:b/>
              </w:rPr>
              <w:t>Sınıf:</w:t>
            </w:r>
          </w:p>
        </w:tc>
        <w:tc>
          <w:tcPr>
            <w:tcW w:w="8397" w:type="dxa"/>
            <w:gridSpan w:val="2"/>
          </w:tcPr>
          <w:p w:rsidR="00635E5E" w:rsidRDefault="00D8075D" w:rsidP="0018041D">
            <w:r>
              <w:t>8</w:t>
            </w:r>
            <w:r w:rsidR="000E120A">
              <w:t>.</w:t>
            </w:r>
            <w:r w:rsidR="00635E5E">
              <w:t>Sınıf</w:t>
            </w:r>
          </w:p>
        </w:tc>
      </w:tr>
      <w:tr w:rsidR="00635E5E" w:rsidTr="000F2C83">
        <w:trPr>
          <w:jc w:val="center"/>
        </w:trPr>
        <w:tc>
          <w:tcPr>
            <w:tcW w:w="2093" w:type="dxa"/>
          </w:tcPr>
          <w:p w:rsidR="00635E5E" w:rsidRPr="000E120A" w:rsidRDefault="00635E5E" w:rsidP="00635E5E">
            <w:pPr>
              <w:jc w:val="right"/>
              <w:rPr>
                <w:b/>
              </w:rPr>
            </w:pPr>
            <w:r w:rsidRPr="000E120A">
              <w:rPr>
                <w:b/>
              </w:rPr>
              <w:t>Ünite No-Adı:</w:t>
            </w:r>
          </w:p>
        </w:tc>
        <w:tc>
          <w:tcPr>
            <w:tcW w:w="8397" w:type="dxa"/>
            <w:gridSpan w:val="2"/>
          </w:tcPr>
          <w:p w:rsidR="00635E5E" w:rsidRPr="00BF41BA" w:rsidRDefault="00BF41BA" w:rsidP="00BF41BA">
            <w:pPr>
              <w:rPr>
                <w:bCs/>
              </w:rPr>
            </w:pPr>
            <w:r w:rsidRPr="00BF41BA">
              <w:rPr>
                <w:bCs/>
              </w:rPr>
              <w:t>6. Ünite: Maddenin Hâlleri Ve Isı</w:t>
            </w:r>
          </w:p>
        </w:tc>
      </w:tr>
      <w:tr w:rsidR="00635E5E" w:rsidTr="000F2C83">
        <w:trPr>
          <w:jc w:val="center"/>
        </w:trPr>
        <w:tc>
          <w:tcPr>
            <w:tcW w:w="2093" w:type="dxa"/>
          </w:tcPr>
          <w:p w:rsidR="00635E5E" w:rsidRPr="000E120A" w:rsidRDefault="00635E5E" w:rsidP="00635E5E">
            <w:pPr>
              <w:jc w:val="right"/>
              <w:rPr>
                <w:b/>
              </w:rPr>
            </w:pPr>
            <w:r w:rsidRPr="000E120A">
              <w:rPr>
                <w:b/>
              </w:rPr>
              <w:t>Konu:</w:t>
            </w:r>
          </w:p>
        </w:tc>
        <w:tc>
          <w:tcPr>
            <w:tcW w:w="8397" w:type="dxa"/>
            <w:gridSpan w:val="2"/>
          </w:tcPr>
          <w:p w:rsidR="00471589" w:rsidRPr="00EB1C2C" w:rsidRDefault="00EB1C2C">
            <w:r w:rsidRPr="00EB1C2C">
              <w:rPr>
                <w:bCs/>
                <w:iCs/>
              </w:rPr>
              <w:t>Isı Alış-verişi ve Sıcaklık Değişimi</w:t>
            </w:r>
          </w:p>
        </w:tc>
      </w:tr>
      <w:tr w:rsidR="00635E5E" w:rsidTr="000F2C83">
        <w:trPr>
          <w:jc w:val="center"/>
        </w:trPr>
        <w:tc>
          <w:tcPr>
            <w:tcW w:w="2093" w:type="dxa"/>
          </w:tcPr>
          <w:p w:rsidR="00635E5E" w:rsidRPr="000E120A" w:rsidRDefault="00635E5E" w:rsidP="00635E5E">
            <w:pPr>
              <w:jc w:val="right"/>
              <w:rPr>
                <w:b/>
              </w:rPr>
            </w:pPr>
            <w:r w:rsidRPr="000E120A">
              <w:rPr>
                <w:b/>
              </w:rPr>
              <w:t>Önerilen Ders Saati:</w:t>
            </w:r>
          </w:p>
        </w:tc>
        <w:tc>
          <w:tcPr>
            <w:tcW w:w="8397" w:type="dxa"/>
            <w:gridSpan w:val="2"/>
          </w:tcPr>
          <w:p w:rsidR="00635E5E" w:rsidRDefault="00931579">
            <w:r>
              <w:t>4</w:t>
            </w:r>
            <w:r w:rsidR="0043426E">
              <w:t xml:space="preserve"> Saat</w:t>
            </w:r>
          </w:p>
        </w:tc>
      </w:tr>
    </w:tbl>
    <w:p w:rsidR="00635E5E" w:rsidRPr="00125FE2" w:rsidRDefault="00635E5E">
      <w:pPr>
        <w:rPr>
          <w:b/>
          <w:color w:val="FF0000"/>
        </w:rPr>
      </w:pPr>
      <w:r w:rsidRPr="00125FE2">
        <w:rPr>
          <w:b/>
          <w:color w:val="FF0000"/>
        </w:rPr>
        <w:t xml:space="preserve">II.BÖLÜM </w:t>
      </w:r>
    </w:p>
    <w:tbl>
      <w:tblPr>
        <w:tblStyle w:val="TabloKlavuzu"/>
        <w:tblW w:w="10757" w:type="dxa"/>
        <w:jc w:val="center"/>
        <w:tblLayout w:type="fixed"/>
        <w:tblLook w:val="04A0"/>
      </w:tblPr>
      <w:tblGrid>
        <w:gridCol w:w="2093"/>
        <w:gridCol w:w="8664"/>
      </w:tblGrid>
      <w:tr w:rsidR="00E70CD9" w:rsidTr="00CD00C2">
        <w:trPr>
          <w:trHeight w:val="1069"/>
          <w:jc w:val="center"/>
        </w:trPr>
        <w:tc>
          <w:tcPr>
            <w:tcW w:w="2093" w:type="dxa"/>
            <w:vAlign w:val="center"/>
          </w:tcPr>
          <w:p w:rsidR="00635E5E" w:rsidRPr="000E120A" w:rsidRDefault="00635E5E" w:rsidP="00635E5E">
            <w:pPr>
              <w:jc w:val="right"/>
              <w:rPr>
                <w:b/>
              </w:rPr>
            </w:pPr>
            <w:r w:rsidRPr="000E120A">
              <w:rPr>
                <w:b/>
              </w:rPr>
              <w:t>Öğrenci Kazanımları/Hedef ve Davranışlar:</w:t>
            </w:r>
          </w:p>
        </w:tc>
        <w:tc>
          <w:tcPr>
            <w:tcW w:w="8664" w:type="dxa"/>
            <w:vAlign w:val="center"/>
          </w:tcPr>
          <w:p w:rsidR="00DA2389" w:rsidRDefault="00EB1C2C" w:rsidP="005A2218">
            <w:r w:rsidRPr="00EB1C2C">
              <w:t>8.6.2.2. Isı alışverişi ile ilgili problemler çözer</w:t>
            </w:r>
            <w:hyperlink r:id="rId7" w:history="1">
              <w:r w:rsidRPr="00EB1C2C">
                <w:rPr>
                  <w:rStyle w:val="Kpr"/>
                </w:rPr>
                <w:t>.</w:t>
              </w:r>
            </w:hyperlink>
          </w:p>
        </w:tc>
      </w:tr>
      <w:tr w:rsidR="00E70CD9" w:rsidTr="00CD00C2">
        <w:trPr>
          <w:trHeight w:val="795"/>
          <w:jc w:val="center"/>
        </w:trPr>
        <w:tc>
          <w:tcPr>
            <w:tcW w:w="2093" w:type="dxa"/>
            <w:vAlign w:val="center"/>
          </w:tcPr>
          <w:p w:rsidR="00635E5E" w:rsidRPr="000E120A" w:rsidRDefault="00635E5E" w:rsidP="00635E5E">
            <w:pPr>
              <w:jc w:val="right"/>
              <w:rPr>
                <w:b/>
              </w:rPr>
            </w:pPr>
            <w:r w:rsidRPr="000E120A">
              <w:rPr>
                <w:b/>
              </w:rPr>
              <w:t>Ünite Kavramları ve Sembolleri:</w:t>
            </w:r>
          </w:p>
        </w:tc>
        <w:tc>
          <w:tcPr>
            <w:tcW w:w="8664" w:type="dxa"/>
            <w:vAlign w:val="center"/>
          </w:tcPr>
          <w:p w:rsidR="00871822" w:rsidRPr="00BF41BA" w:rsidRDefault="00372881" w:rsidP="003479EF">
            <w:pPr>
              <w:rPr>
                <w:bCs/>
              </w:rPr>
            </w:pPr>
            <w:r w:rsidRPr="00372881">
              <w:rPr>
                <w:bCs/>
              </w:rPr>
              <w:t>Isı-kütle ilişkisi, sıcaklık-kütle ilişkisi, ısı-özısı ilişkisi</w:t>
            </w:r>
          </w:p>
        </w:tc>
      </w:tr>
      <w:tr w:rsidR="00E70CD9" w:rsidTr="00CD00C2">
        <w:trPr>
          <w:trHeight w:val="918"/>
          <w:jc w:val="center"/>
        </w:trPr>
        <w:tc>
          <w:tcPr>
            <w:tcW w:w="2093" w:type="dxa"/>
            <w:vAlign w:val="center"/>
          </w:tcPr>
          <w:p w:rsidR="00635E5E" w:rsidRPr="000E120A" w:rsidRDefault="00635E5E" w:rsidP="00635E5E">
            <w:pPr>
              <w:jc w:val="right"/>
              <w:rPr>
                <w:b/>
              </w:rPr>
            </w:pPr>
            <w:r w:rsidRPr="000E120A">
              <w:rPr>
                <w:b/>
              </w:rPr>
              <w:t>Uygulanacak Yöntem ve Teknikler:</w:t>
            </w:r>
          </w:p>
        </w:tc>
        <w:tc>
          <w:tcPr>
            <w:tcW w:w="8664" w:type="dxa"/>
            <w:vAlign w:val="center"/>
          </w:tcPr>
          <w:p w:rsidR="00635E5E" w:rsidRDefault="00D84B6A" w:rsidP="001D41DD">
            <w:r>
              <w:t>Anlatım, Soru Cevap, Grup Çalışması</w:t>
            </w:r>
          </w:p>
        </w:tc>
      </w:tr>
      <w:tr w:rsidR="00E70CD9" w:rsidTr="00B0422A">
        <w:trPr>
          <w:trHeight w:val="603"/>
          <w:jc w:val="center"/>
        </w:trPr>
        <w:tc>
          <w:tcPr>
            <w:tcW w:w="2093" w:type="dxa"/>
            <w:vAlign w:val="center"/>
          </w:tcPr>
          <w:p w:rsidR="00635E5E" w:rsidRPr="000E120A" w:rsidRDefault="00635E5E" w:rsidP="00635E5E">
            <w:pPr>
              <w:jc w:val="right"/>
              <w:rPr>
                <w:b/>
              </w:rPr>
            </w:pPr>
            <w:r w:rsidRPr="000E120A">
              <w:rPr>
                <w:b/>
              </w:rPr>
              <w:t>Kullanılacak Araç – Gereçler:</w:t>
            </w:r>
          </w:p>
        </w:tc>
        <w:tc>
          <w:tcPr>
            <w:tcW w:w="8664" w:type="dxa"/>
            <w:vAlign w:val="center"/>
          </w:tcPr>
          <w:p w:rsidR="00372881" w:rsidRPr="001373E8" w:rsidRDefault="00B0422A" w:rsidP="00372881">
            <w:pPr>
              <w:autoSpaceDE w:val="0"/>
              <w:autoSpaceDN w:val="0"/>
              <w:adjustRightInd w:val="0"/>
              <w:rPr>
                <w:bCs/>
              </w:rPr>
            </w:pPr>
            <w:r>
              <w:rPr>
                <w:bCs/>
              </w:rPr>
              <w:t>-</w:t>
            </w:r>
          </w:p>
        </w:tc>
      </w:tr>
      <w:tr w:rsidR="00E70CD9" w:rsidTr="00CD00C2">
        <w:trPr>
          <w:trHeight w:val="665"/>
          <w:jc w:val="center"/>
        </w:trPr>
        <w:tc>
          <w:tcPr>
            <w:tcW w:w="2093" w:type="dxa"/>
            <w:vAlign w:val="center"/>
          </w:tcPr>
          <w:p w:rsidR="00635E5E" w:rsidRPr="000E120A" w:rsidRDefault="00635E5E" w:rsidP="00635E5E">
            <w:pPr>
              <w:jc w:val="right"/>
              <w:rPr>
                <w:b/>
              </w:rPr>
            </w:pPr>
            <w:r w:rsidRPr="000E120A">
              <w:rPr>
                <w:b/>
              </w:rPr>
              <w:t>Açıklamalar:</w:t>
            </w:r>
          </w:p>
        </w:tc>
        <w:tc>
          <w:tcPr>
            <w:tcW w:w="8664" w:type="dxa"/>
            <w:vAlign w:val="center"/>
          </w:tcPr>
          <w:p w:rsidR="00635E5E" w:rsidRDefault="00BF41BA" w:rsidP="003479EF">
            <w:r w:rsidRPr="00BF41BA">
              <w:t>Özısının maddeler için ayırt edici özellik olduğu vurgulanır.</w:t>
            </w:r>
          </w:p>
        </w:tc>
      </w:tr>
      <w:tr w:rsidR="00E70CD9" w:rsidTr="00B0422A">
        <w:trPr>
          <w:trHeight w:val="451"/>
          <w:jc w:val="center"/>
        </w:trPr>
        <w:tc>
          <w:tcPr>
            <w:tcW w:w="2093" w:type="dxa"/>
            <w:vAlign w:val="center"/>
          </w:tcPr>
          <w:p w:rsidR="00635E5E" w:rsidRPr="000E120A" w:rsidRDefault="00635E5E" w:rsidP="008A0B40">
            <w:pPr>
              <w:jc w:val="right"/>
              <w:rPr>
                <w:b/>
              </w:rPr>
            </w:pPr>
            <w:r w:rsidRPr="000E120A">
              <w:rPr>
                <w:b/>
              </w:rPr>
              <w:t>Yapılacak Etkinlikler:</w:t>
            </w:r>
          </w:p>
        </w:tc>
        <w:tc>
          <w:tcPr>
            <w:tcW w:w="8664" w:type="dxa"/>
            <w:vAlign w:val="center"/>
          </w:tcPr>
          <w:p w:rsidR="00372881" w:rsidRPr="00372881" w:rsidRDefault="00B0422A" w:rsidP="000268C5">
            <w:pPr>
              <w:rPr>
                <w:bCs/>
              </w:rPr>
            </w:pPr>
            <w:r>
              <w:rPr>
                <w:bCs/>
              </w:rPr>
              <w:t>-</w:t>
            </w:r>
          </w:p>
        </w:tc>
      </w:tr>
      <w:tr w:rsidR="00E70CD9" w:rsidTr="00CD00C2">
        <w:trPr>
          <w:trHeight w:val="812"/>
          <w:jc w:val="center"/>
        </w:trPr>
        <w:tc>
          <w:tcPr>
            <w:tcW w:w="2093" w:type="dxa"/>
            <w:vAlign w:val="center"/>
          </w:tcPr>
          <w:p w:rsidR="00635E5E" w:rsidRPr="000E120A" w:rsidRDefault="00635E5E" w:rsidP="000E120A">
            <w:pPr>
              <w:jc w:val="center"/>
              <w:rPr>
                <w:b/>
              </w:rPr>
            </w:pPr>
            <w:r w:rsidRPr="000E120A">
              <w:rPr>
                <w:b/>
              </w:rPr>
              <w:t>Özet:</w:t>
            </w:r>
          </w:p>
        </w:tc>
        <w:tc>
          <w:tcPr>
            <w:tcW w:w="8664" w:type="dxa"/>
            <w:tcBorders>
              <w:bottom w:val="single" w:sz="4" w:space="0" w:color="auto"/>
            </w:tcBorders>
            <w:vAlign w:val="center"/>
          </w:tcPr>
          <w:p w:rsidR="00372881" w:rsidRDefault="00EB1C2C" w:rsidP="00EB1C2C">
            <w:pPr>
              <w:rPr>
                <w:bCs/>
              </w:rPr>
            </w:pPr>
            <w:r w:rsidRPr="00EB1C2C">
              <w:rPr>
                <w:bCs/>
              </w:rPr>
              <w:t xml:space="preserve">Isının özısı, kütle ve sıcaklık değişimi ile olan değişimlerini birleştirdiğimizde aşağıdaki bağıntıyı eldeederiz. Özısısı c olan m kütleli bir cismin sıcaklığını </w:t>
            </w:r>
            <w:r>
              <w:rPr>
                <w:bCs/>
              </w:rPr>
              <w:sym w:font="Symbol" w:char="F044"/>
            </w:r>
            <w:r w:rsidRPr="00EB1C2C">
              <w:rPr>
                <w:bCs/>
              </w:rPr>
              <w:t>t kadar artırmak için verilmesi gereken ısıyı (Q)bağıntısı ile hesaplayabiliriz.</w:t>
            </w:r>
          </w:p>
          <w:p w:rsidR="00EB1C2C" w:rsidRPr="00EB1C2C" w:rsidRDefault="00EB1C2C" w:rsidP="00EB1C2C">
            <w:pPr>
              <w:jc w:val="center"/>
              <w:rPr>
                <w:b/>
                <w:bCs/>
                <w:sz w:val="28"/>
              </w:rPr>
            </w:pPr>
            <w:r w:rsidRPr="00EB1C2C">
              <w:rPr>
                <w:b/>
                <w:bCs/>
                <w:sz w:val="28"/>
              </w:rPr>
              <w:t xml:space="preserve">Q = m . c . </w:t>
            </w:r>
            <w:r w:rsidRPr="00EB1C2C">
              <w:rPr>
                <w:b/>
                <w:bCs/>
                <w:sz w:val="28"/>
              </w:rPr>
              <w:sym w:font="Symbol" w:char="F044"/>
            </w:r>
            <w:r w:rsidRPr="00EB1C2C">
              <w:rPr>
                <w:b/>
                <w:bCs/>
                <w:sz w:val="28"/>
              </w:rPr>
              <w:t>t</w:t>
            </w:r>
          </w:p>
          <w:p w:rsidR="00EB1C2C" w:rsidRDefault="00EB1C2C" w:rsidP="00EB1C2C">
            <w:pPr>
              <w:rPr>
                <w:b/>
                <w:bCs/>
              </w:rPr>
            </w:pPr>
            <w:r w:rsidRPr="00EB1C2C">
              <w:rPr>
                <w:b/>
                <w:bCs/>
              </w:rPr>
              <w:t>Örnek</w:t>
            </w:r>
            <w:r>
              <w:rPr>
                <w:b/>
                <w:bCs/>
              </w:rPr>
              <w:t>:</w:t>
            </w:r>
          </w:p>
          <w:p w:rsidR="00EB1C2C" w:rsidRDefault="00EB1C2C" w:rsidP="00EB1C2C">
            <w:pPr>
              <w:rPr>
                <w:bCs/>
              </w:rPr>
            </w:pPr>
            <w:r w:rsidRPr="00EB1C2C">
              <w:rPr>
                <w:bCs/>
              </w:rPr>
              <w:t>500 g kütlesinde ve 12 °C sıcaklığındaki su ile 1000 g kütlesinde ve 28 °C sıcaklıktaki sular özdeş ısıtıcılarla eşit sürede ısıtılmaktadır. 500 g’lık suyun sıcaklığı 22 °C’a ulaştığına göre 1000 g’lık suyun sıcaklığı kaç °C’a ulaşır?</w:t>
            </w:r>
          </w:p>
          <w:p w:rsidR="00EB1C2C" w:rsidRDefault="00EB1C2C" w:rsidP="00EB1C2C">
            <w:pPr>
              <w:rPr>
                <w:b/>
                <w:bCs/>
              </w:rPr>
            </w:pPr>
            <w:r w:rsidRPr="00EB1C2C">
              <w:rPr>
                <w:b/>
                <w:bCs/>
              </w:rPr>
              <w:t>Çözüm</w:t>
            </w:r>
            <w:r>
              <w:rPr>
                <w:b/>
                <w:bCs/>
              </w:rPr>
              <w:t>:</w:t>
            </w:r>
          </w:p>
          <w:p w:rsidR="00EB1C2C" w:rsidRDefault="00EB1C2C" w:rsidP="00EB1C2C">
            <w:pPr>
              <w:rPr>
                <w:bCs/>
              </w:rPr>
            </w:pPr>
            <w:r>
              <w:rPr>
                <w:noProof/>
              </w:rPr>
              <w:drawing>
                <wp:inline distT="0" distB="0" distL="0" distR="0">
                  <wp:extent cx="5124450" cy="188595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39893" cy="1891633"/>
                          </a:xfrm>
                          <a:prstGeom prst="rect">
                            <a:avLst/>
                          </a:prstGeom>
                        </pic:spPr>
                      </pic:pic>
                    </a:graphicData>
                  </a:graphic>
                </wp:inline>
              </w:drawing>
            </w:r>
          </w:p>
          <w:p w:rsidR="00B0422A" w:rsidRDefault="00B0422A" w:rsidP="00EB1C2C">
            <w:pPr>
              <w:rPr>
                <w:b/>
                <w:bCs/>
              </w:rPr>
            </w:pPr>
          </w:p>
          <w:p w:rsidR="00B0422A" w:rsidRDefault="00B0422A" w:rsidP="00EB1C2C">
            <w:pPr>
              <w:rPr>
                <w:b/>
                <w:bCs/>
              </w:rPr>
            </w:pPr>
          </w:p>
          <w:p w:rsidR="00B0422A" w:rsidRDefault="00B0422A" w:rsidP="00EB1C2C">
            <w:pPr>
              <w:rPr>
                <w:b/>
                <w:bCs/>
              </w:rPr>
            </w:pPr>
          </w:p>
          <w:p w:rsidR="00B0422A" w:rsidRDefault="00B0422A" w:rsidP="00EB1C2C">
            <w:pPr>
              <w:rPr>
                <w:b/>
                <w:bCs/>
              </w:rPr>
            </w:pPr>
          </w:p>
          <w:p w:rsidR="00B0422A" w:rsidRDefault="00B0422A" w:rsidP="00EB1C2C">
            <w:pPr>
              <w:rPr>
                <w:b/>
                <w:bCs/>
              </w:rPr>
            </w:pPr>
          </w:p>
          <w:p w:rsidR="00B0422A" w:rsidRDefault="00B0422A" w:rsidP="00EB1C2C">
            <w:pPr>
              <w:rPr>
                <w:b/>
                <w:bCs/>
              </w:rPr>
            </w:pPr>
          </w:p>
          <w:p w:rsidR="00B0422A" w:rsidRDefault="00B0422A" w:rsidP="00EB1C2C">
            <w:pPr>
              <w:rPr>
                <w:b/>
                <w:bCs/>
              </w:rPr>
            </w:pPr>
          </w:p>
          <w:p w:rsidR="00B0422A" w:rsidRDefault="00B0422A" w:rsidP="00EB1C2C">
            <w:pPr>
              <w:rPr>
                <w:b/>
                <w:bCs/>
              </w:rPr>
            </w:pPr>
          </w:p>
          <w:p w:rsidR="00B0422A" w:rsidRDefault="00B0422A" w:rsidP="00EB1C2C">
            <w:pPr>
              <w:rPr>
                <w:b/>
                <w:bCs/>
              </w:rPr>
            </w:pPr>
          </w:p>
          <w:p w:rsidR="00EB1C2C" w:rsidRDefault="00EB1C2C" w:rsidP="00EB1C2C">
            <w:pPr>
              <w:rPr>
                <w:b/>
                <w:bCs/>
              </w:rPr>
            </w:pPr>
            <w:r w:rsidRPr="00EB1C2C">
              <w:rPr>
                <w:b/>
                <w:bCs/>
              </w:rPr>
              <w:lastRenderedPageBreak/>
              <w:t>Isı Alışverişi</w:t>
            </w:r>
          </w:p>
          <w:p w:rsidR="00EB1C2C" w:rsidRDefault="00EB1C2C" w:rsidP="00EB1C2C">
            <w:pPr>
              <w:rPr>
                <w:bCs/>
              </w:rPr>
            </w:pPr>
            <w:r>
              <w:rPr>
                <w:noProof/>
              </w:rPr>
              <w:drawing>
                <wp:inline distT="0" distB="0" distL="0" distR="0">
                  <wp:extent cx="4238725" cy="165735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89113" cy="1677052"/>
                          </a:xfrm>
                          <a:prstGeom prst="rect">
                            <a:avLst/>
                          </a:prstGeom>
                        </pic:spPr>
                      </pic:pic>
                    </a:graphicData>
                  </a:graphic>
                </wp:inline>
              </w:drawing>
            </w:r>
          </w:p>
          <w:p w:rsidR="00EB1C2C" w:rsidRDefault="00EB1C2C" w:rsidP="00EB1C2C">
            <w:pPr>
              <w:rPr>
                <w:bCs/>
              </w:rPr>
            </w:pPr>
            <w:r w:rsidRPr="00EB1C2C">
              <w:rPr>
                <w:bCs/>
              </w:rPr>
              <w:t>Masa üzerinde duran bilyelerin ortasına doğru bir bilye fırlattığımızda neler olacağını düşünelim.Fırlattığımız bilyenin hızına göre bilyeler birbiri ile çarpışarak birbirini hareketlendirir. Eğer bilyeler başlangıçtahareket hâlinde olsalardı aynı şekilde, yine hareketlerinde artış gözlenirdi. Bu olayda bilyeleri,maddeyi oluşturan taneciklere benzetebiliriz. Taneciklerin birinde meydana gelen bir hareket artışıdiğerlerini de etkileyecek, çarpışmanın şiddetine göre belki de bütün taneciklerin hareketlerinde artışgözlenecektir.</w:t>
            </w:r>
          </w:p>
          <w:p w:rsidR="00EB1C2C" w:rsidRDefault="00EB1C2C" w:rsidP="00EB1C2C">
            <w:pPr>
              <w:rPr>
                <w:bCs/>
              </w:rPr>
            </w:pPr>
            <w:r>
              <w:rPr>
                <w:noProof/>
              </w:rPr>
              <w:drawing>
                <wp:inline distT="0" distB="0" distL="0" distR="0">
                  <wp:extent cx="5241925" cy="2209800"/>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41925" cy="2209800"/>
                          </a:xfrm>
                          <a:prstGeom prst="rect">
                            <a:avLst/>
                          </a:prstGeom>
                        </pic:spPr>
                      </pic:pic>
                    </a:graphicData>
                  </a:graphic>
                </wp:inline>
              </w:drawing>
            </w:r>
          </w:p>
          <w:p w:rsidR="00EB1C2C" w:rsidRPr="00EB1C2C" w:rsidRDefault="00EB1C2C" w:rsidP="00EB1C2C">
            <w:pPr>
              <w:rPr>
                <w:bCs/>
              </w:rPr>
            </w:pPr>
            <w:r w:rsidRPr="00EB1C2C">
              <w:rPr>
                <w:bCs/>
              </w:rPr>
              <w:t>Şekilde görülen maddeyi oluşturan taneciklerin belirli bir enerjileri ve dolayısıyla da sıcaklıkları vardır.</w:t>
            </w:r>
          </w:p>
          <w:p w:rsidR="00CD00C2" w:rsidRDefault="00EB1C2C" w:rsidP="00CD00C2">
            <w:pPr>
              <w:rPr>
                <w:bCs/>
              </w:rPr>
            </w:pPr>
            <w:r w:rsidRPr="00EB1C2C">
              <w:rPr>
                <w:bCs/>
              </w:rPr>
              <w:t xml:space="preserve">Ancak birinci maddenin tanecikleri daha hareketli olduğu için sıcaklığı daha yüksektir. Bu iki maddeyibirbirine temas ettirdiğimizde çarpışmaların da etkisi ile ikinci maddenin tanecikleri hızlanmaya, birincimaddenin tanecikleri yavaşlamaya başlar. Bu olay tüm tanecikler ortalama aynı hareketliliğe sahipoluncaya kadar devam eder. Biz bu değişimi birinci maddenin sıcaklığının azalması, ikinci maddeninsıcaklığının artması şeklinde gözlemleriz. Bu olayda gözlenen enerji aktarımına </w:t>
            </w:r>
            <w:r w:rsidRPr="00CD00C2">
              <w:rPr>
                <w:b/>
                <w:bCs/>
              </w:rPr>
              <w:t>ısı alışverişi</w:t>
            </w:r>
            <w:r w:rsidRPr="00EB1C2C">
              <w:rPr>
                <w:bCs/>
              </w:rPr>
              <w:t xml:space="preserve"> denir. Isıalışverişi, sıcaklığı yüksek olan bir maddeden sıcaklığı düşük olan maddeye doğru sıcaklıklar eşitleninceyekadar devam eder. Bu sıcaklığa denge sıcaklığı denir. Denge sıcaklığını kısaca </w:t>
            </w:r>
            <w:r w:rsidRPr="00CD00C2">
              <w:rPr>
                <w:bCs/>
                <w:sz w:val="24"/>
              </w:rPr>
              <w:t>t</w:t>
            </w:r>
            <w:r w:rsidRPr="00CD00C2">
              <w:rPr>
                <w:bCs/>
                <w:sz w:val="24"/>
                <w:vertAlign w:val="subscript"/>
              </w:rPr>
              <w:t>d</w:t>
            </w:r>
            <w:r w:rsidRPr="00EB1C2C">
              <w:rPr>
                <w:bCs/>
              </w:rPr>
              <w:t xml:space="preserve"> ile gösterebiliriz.</w:t>
            </w:r>
            <w:r>
              <w:rPr>
                <w:bCs/>
              </w:rPr>
              <w:t xml:space="preserve"> Denge sıcaklığı </w:t>
            </w:r>
            <w:r w:rsidRPr="00EB1C2C">
              <w:rPr>
                <w:bCs/>
              </w:rPr>
              <w:t>cisimlerin başlangıç sıcaklıkları arasında bir değerdir. Sıcaklıklar eşitlenince ısı akışıdurur. Başlangıçta sıcaklıklar eşit ise hiç ısı akışı gözlenmez.</w:t>
            </w:r>
          </w:p>
          <w:p w:rsidR="00CD00C2" w:rsidRDefault="00CD00C2" w:rsidP="00CD00C2">
            <w:pPr>
              <w:rPr>
                <w:bCs/>
              </w:rPr>
            </w:pPr>
            <w:r w:rsidRPr="00CD00C2">
              <w:rPr>
                <w:bCs/>
              </w:rPr>
              <w:t>Aynı maddeden yapılmış eşit kütleli farklı sıcaklıktaki iki cisim birbirine temas ettirilince cisimlerinsıcaklıklarının nasıl değişeceğini bulalım.</w:t>
            </w:r>
          </w:p>
          <w:p w:rsidR="00CD00C2" w:rsidRDefault="00CD00C2" w:rsidP="00CD00C2">
            <w:pPr>
              <w:rPr>
                <w:bCs/>
              </w:rPr>
            </w:pPr>
            <w:r>
              <w:rPr>
                <w:noProof/>
              </w:rPr>
              <w:drawing>
                <wp:inline distT="0" distB="0" distL="0" distR="0">
                  <wp:extent cx="3132455" cy="1466030"/>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97225" cy="1496343"/>
                          </a:xfrm>
                          <a:prstGeom prst="rect">
                            <a:avLst/>
                          </a:prstGeom>
                        </pic:spPr>
                      </pic:pic>
                    </a:graphicData>
                  </a:graphic>
                </wp:inline>
              </w:drawing>
            </w:r>
            <w:r>
              <w:rPr>
                <w:noProof/>
              </w:rPr>
              <w:drawing>
                <wp:inline distT="0" distB="0" distL="0" distR="0">
                  <wp:extent cx="2104640" cy="1464945"/>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24060" cy="1478463"/>
                          </a:xfrm>
                          <a:prstGeom prst="rect">
                            <a:avLst/>
                          </a:prstGeom>
                        </pic:spPr>
                      </pic:pic>
                    </a:graphicData>
                  </a:graphic>
                </wp:inline>
              </w:drawing>
            </w:r>
          </w:p>
          <w:p w:rsidR="00CD00C2" w:rsidRDefault="00CD00C2" w:rsidP="00CD00C2">
            <w:pPr>
              <w:rPr>
                <w:bCs/>
              </w:rPr>
            </w:pPr>
            <w:r w:rsidRPr="00CD00C2">
              <w:rPr>
                <w:bCs/>
              </w:rPr>
              <w:t>Kırmızı cisim ısı verirken cismin sıcaklığı azalacak, mavi cisimde aynı miktar ısıyı alırken cismin sıcaklığı artacaktır. Cisimlere aitgrafikte kırmızı cismin sıcaklığı 1 °C azalıp 9 °C’a düşünce mavicismin sıcaklığı 1 °C artarak 1 °C’a çıkacaktır. Bu alışveriş sıcaklıklareşitleninceye kadar devam eder. Yani kırmızı cismin sıcaklığı 5°C azalıp mavi cismin sıcaklığı 5 °C artınca her iki cismin sıcaklığı 5°C olur. Eğer kırmızı cisim daha büyük kütleli bir cisim olsaydı dengesıcaklığı 5 °C ile 10 °C arasında bir değer olurdu. Aynı şekilde,</w:t>
            </w:r>
            <w:r>
              <w:rPr>
                <w:bCs/>
              </w:rPr>
              <w:t xml:space="preserve"> mavi cismin </w:t>
            </w:r>
            <w:r w:rsidRPr="00CD00C2">
              <w:rPr>
                <w:bCs/>
              </w:rPr>
              <w:t xml:space="preserve">kütlesi daha büyük olsaydı </w:t>
            </w:r>
            <w:r w:rsidRPr="00CD00C2">
              <w:rPr>
                <w:bCs/>
              </w:rPr>
              <w:lastRenderedPageBreak/>
              <w:t>denge sıcaklığı 0 °C ile 5°C arasında bir değer olurdu.</w:t>
            </w:r>
          </w:p>
          <w:p w:rsidR="00CD00C2" w:rsidRDefault="00CD00C2" w:rsidP="00CD00C2">
            <w:pPr>
              <w:rPr>
                <w:b/>
                <w:bCs/>
              </w:rPr>
            </w:pPr>
            <w:r w:rsidRPr="00CD00C2">
              <w:rPr>
                <w:b/>
                <w:bCs/>
              </w:rPr>
              <w:t>Örnek</w:t>
            </w:r>
            <w:r>
              <w:rPr>
                <w:b/>
                <w:bCs/>
              </w:rPr>
              <w:t>:</w:t>
            </w:r>
          </w:p>
          <w:p w:rsidR="00CD00C2" w:rsidRDefault="00CD00C2" w:rsidP="00CD00C2">
            <w:pPr>
              <w:rPr>
                <w:bCs/>
              </w:rPr>
            </w:pPr>
            <w:r w:rsidRPr="00CD00C2">
              <w:rPr>
                <w:bCs/>
              </w:rPr>
              <w:t>60 °C sıcaklıktaki bir bardak suyu 30 °C sıcaklıktaki bir bardak suyla büyük bir kapta karıştırırsakdenge sıcaklığı (t</w:t>
            </w:r>
            <w:r w:rsidRPr="00CD00C2">
              <w:rPr>
                <w:bCs/>
                <w:vertAlign w:val="subscript"/>
              </w:rPr>
              <w:t>denge</w:t>
            </w:r>
            <w:r w:rsidRPr="00CD00C2">
              <w:rPr>
                <w:bCs/>
              </w:rPr>
              <w:t>) kaç °C olur? (Isı alışverişinin sadece sular arasında oluştuğunu kabul edelim.)</w:t>
            </w:r>
          </w:p>
          <w:p w:rsidR="00CD00C2" w:rsidRDefault="00CD00C2" w:rsidP="00CD00C2">
            <w:pPr>
              <w:rPr>
                <w:bCs/>
              </w:rPr>
            </w:pPr>
            <w:r w:rsidRPr="00CD00C2">
              <w:rPr>
                <w:b/>
                <w:bCs/>
              </w:rPr>
              <w:t>Çözüm</w:t>
            </w:r>
            <w:r>
              <w:rPr>
                <w:b/>
                <w:bCs/>
              </w:rPr>
              <w:t>:</w:t>
            </w:r>
          </w:p>
          <w:p w:rsidR="00CD00C2" w:rsidRDefault="00CD00C2" w:rsidP="00CD00C2">
            <w:pPr>
              <w:rPr>
                <w:bCs/>
              </w:rPr>
            </w:pPr>
            <w:r w:rsidRPr="00CD00C2">
              <w:rPr>
                <w:bCs/>
              </w:rPr>
              <w:t>Aralarında ısı alışverişi gerçekleşen cisimler aynı maddeden ve eşit kütlede olduğu için her iki cisimdekisıcaklık değişimi eşit olacaktır. Çünkü sıcak cisim ısı verirken diğer cisim aynı miktarda ısı alacaktır.Sıcak cismin sıcaklığı azalırken soğuk cismin sıcaklığı artacaktır. Bu değişimler sonucunda dengesıcaklığı grafikteki gibi oluşacaktır.</w:t>
            </w:r>
          </w:p>
          <w:p w:rsidR="00CD00C2" w:rsidRDefault="00CD00C2" w:rsidP="00CD00C2">
            <w:pPr>
              <w:rPr>
                <w:bCs/>
              </w:rPr>
            </w:pPr>
            <w:r>
              <w:rPr>
                <w:noProof/>
              </w:rPr>
              <w:drawing>
                <wp:inline distT="0" distB="0" distL="0" distR="0">
                  <wp:extent cx="5241925" cy="1362075"/>
                  <wp:effectExtent l="0" t="0" r="0" b="9525"/>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41925" cy="1362075"/>
                          </a:xfrm>
                          <a:prstGeom prst="rect">
                            <a:avLst/>
                          </a:prstGeom>
                        </pic:spPr>
                      </pic:pic>
                    </a:graphicData>
                  </a:graphic>
                </wp:inline>
              </w:drawing>
            </w:r>
          </w:p>
          <w:p w:rsidR="00CD00C2" w:rsidRDefault="00CD00C2" w:rsidP="00CD00C2">
            <w:pPr>
              <w:rPr>
                <w:b/>
                <w:bCs/>
              </w:rPr>
            </w:pPr>
            <w:r w:rsidRPr="00CD00C2">
              <w:rPr>
                <w:b/>
                <w:bCs/>
              </w:rPr>
              <w:t>Denge Sıcaklığının Hesaplanması</w:t>
            </w:r>
          </w:p>
          <w:p w:rsidR="00CD00C2" w:rsidRDefault="00CD00C2" w:rsidP="00CD00C2">
            <w:pPr>
              <w:rPr>
                <w:bCs/>
              </w:rPr>
            </w:pPr>
            <w:r w:rsidRPr="00CD00C2">
              <w:rPr>
                <w:bCs/>
              </w:rPr>
              <w:t xml:space="preserve">Sıcaklığı daha yüksek olan demir parçasını sıcaklığı düşük olan su içerisine bıraktığınızda, bir süresonra demir parçası soğuyacak su ise ısınacaktır. Çünkü sıcaklığı yüksek olan demirden sıcaklığı düşükolan suya doğru ısı akışı yaşanacaktır. Demir ve suyun sıcaklıkları eşitlenince ısı akışı sona erer.Ulaşılan bu son sıcaklığa </w:t>
            </w:r>
            <w:r w:rsidRPr="00CD00C2">
              <w:rPr>
                <w:b/>
                <w:bCs/>
              </w:rPr>
              <w:t>denge sıcaklığı (t</w:t>
            </w:r>
            <w:r w:rsidRPr="00CD00C2">
              <w:rPr>
                <w:b/>
                <w:bCs/>
                <w:sz w:val="24"/>
                <w:vertAlign w:val="subscript"/>
              </w:rPr>
              <w:t>denge</w:t>
            </w:r>
            <w:r w:rsidRPr="00CD00C2">
              <w:rPr>
                <w:b/>
                <w:bCs/>
              </w:rPr>
              <w:t>)</w:t>
            </w:r>
            <w:r>
              <w:rPr>
                <w:bCs/>
              </w:rPr>
              <w:t xml:space="preserve"> denir. Peki denge </w:t>
            </w:r>
            <w:r w:rsidRPr="00CD00C2">
              <w:rPr>
                <w:bCs/>
              </w:rPr>
              <w:t>sıcaklığının kaç °C olduğunu bulalım.</w:t>
            </w:r>
          </w:p>
          <w:p w:rsidR="00CD00C2" w:rsidRDefault="00CD00C2" w:rsidP="00CD00C2">
            <w:pPr>
              <w:rPr>
                <w:bCs/>
              </w:rPr>
            </w:pPr>
            <w:r>
              <w:rPr>
                <w:noProof/>
              </w:rPr>
              <w:drawing>
                <wp:inline distT="0" distB="0" distL="0" distR="0">
                  <wp:extent cx="5241925" cy="1421130"/>
                  <wp:effectExtent l="0" t="0" r="0" b="762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41925" cy="1421130"/>
                          </a:xfrm>
                          <a:prstGeom prst="rect">
                            <a:avLst/>
                          </a:prstGeom>
                        </pic:spPr>
                      </pic:pic>
                    </a:graphicData>
                  </a:graphic>
                </wp:inline>
              </w:drawing>
            </w:r>
          </w:p>
          <w:p w:rsidR="00CD00C2" w:rsidRDefault="00CD00C2" w:rsidP="00CD00C2">
            <w:pPr>
              <w:rPr>
                <w:bCs/>
              </w:rPr>
            </w:pPr>
            <w:r>
              <w:rPr>
                <w:noProof/>
              </w:rPr>
              <w:drawing>
                <wp:inline distT="0" distB="0" distL="0" distR="0">
                  <wp:extent cx="5241925" cy="1264285"/>
                  <wp:effectExtent l="0" t="0" r="0"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41925" cy="1264285"/>
                          </a:xfrm>
                          <a:prstGeom prst="rect">
                            <a:avLst/>
                          </a:prstGeom>
                        </pic:spPr>
                      </pic:pic>
                    </a:graphicData>
                  </a:graphic>
                </wp:inline>
              </w:drawing>
            </w:r>
          </w:p>
          <w:p w:rsidR="00CD00C2" w:rsidRDefault="00CD00C2" w:rsidP="00CD00C2">
            <w:pPr>
              <w:rPr>
                <w:bCs/>
              </w:rPr>
            </w:pPr>
            <w:r w:rsidRPr="00CD00C2">
              <w:rPr>
                <w:bCs/>
              </w:rPr>
              <w:t>Isı alış-verişi katı-sıvı arasında yaşanabileceği gibi sıvı-sıvı ve diğer durumlarda da yaşanır.</w:t>
            </w:r>
          </w:p>
          <w:p w:rsidR="00CD00C2" w:rsidRDefault="00CD00C2" w:rsidP="00CD00C2">
            <w:pPr>
              <w:rPr>
                <w:b/>
                <w:bCs/>
              </w:rPr>
            </w:pPr>
            <w:r w:rsidRPr="00CD00C2">
              <w:rPr>
                <w:b/>
                <w:bCs/>
              </w:rPr>
              <w:t>Örnek</w:t>
            </w:r>
            <w:r>
              <w:rPr>
                <w:b/>
                <w:bCs/>
              </w:rPr>
              <w:t>:</w:t>
            </w:r>
          </w:p>
          <w:p w:rsidR="00CD00C2" w:rsidRDefault="00CD00C2" w:rsidP="00CD00C2">
            <w:pPr>
              <w:rPr>
                <w:bCs/>
              </w:rPr>
            </w:pPr>
            <w:r w:rsidRPr="00CD00C2">
              <w:rPr>
                <w:bCs/>
              </w:rPr>
              <w:t>Farklı sıcaklıktaki demir ve bakır çubuklar birbiri üstüne konularak bir süre bekletiliyor. Çubuklararasındaki ısı akış yönünü belirterek denge sıcakl</w:t>
            </w:r>
            <w:r>
              <w:rPr>
                <w:bCs/>
              </w:rPr>
              <w:t xml:space="preserve">ığının kaç °C olduğunu bulunuz. </w:t>
            </w:r>
            <w:r w:rsidRPr="00CD00C2">
              <w:rPr>
                <w:bCs/>
              </w:rPr>
              <w:t>(c</w:t>
            </w:r>
            <w:r w:rsidRPr="00CD00C2">
              <w:rPr>
                <w:bCs/>
                <w:vertAlign w:val="subscript"/>
              </w:rPr>
              <w:t>demir</w:t>
            </w:r>
            <w:r w:rsidRPr="00CD00C2">
              <w:rPr>
                <w:bCs/>
              </w:rPr>
              <w:t xml:space="preserve"> = 0,46 J/g°Cc</w:t>
            </w:r>
            <w:r w:rsidRPr="00CD00C2">
              <w:rPr>
                <w:bCs/>
                <w:vertAlign w:val="subscript"/>
              </w:rPr>
              <w:t>bakır</w:t>
            </w:r>
            <w:r w:rsidRPr="00CD00C2">
              <w:rPr>
                <w:bCs/>
              </w:rPr>
              <w:t xml:space="preserve"> = 0,37 J/g°C)</w:t>
            </w:r>
          </w:p>
          <w:p w:rsidR="00CD00C2" w:rsidRDefault="00CD00C2" w:rsidP="00CD00C2">
            <w:pPr>
              <w:rPr>
                <w:bCs/>
              </w:rPr>
            </w:pPr>
            <w:r>
              <w:rPr>
                <w:noProof/>
              </w:rPr>
              <w:drawing>
                <wp:inline distT="0" distB="0" distL="0" distR="0">
                  <wp:extent cx="5241925" cy="1105535"/>
                  <wp:effectExtent l="0" t="0" r="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41925" cy="1105535"/>
                          </a:xfrm>
                          <a:prstGeom prst="rect">
                            <a:avLst/>
                          </a:prstGeom>
                        </pic:spPr>
                      </pic:pic>
                    </a:graphicData>
                  </a:graphic>
                </wp:inline>
              </w:drawing>
            </w:r>
          </w:p>
          <w:p w:rsidR="00B0422A" w:rsidRDefault="00B0422A" w:rsidP="00CD00C2">
            <w:pPr>
              <w:rPr>
                <w:b/>
                <w:bCs/>
              </w:rPr>
            </w:pPr>
          </w:p>
          <w:p w:rsidR="00B0422A" w:rsidRDefault="00B0422A" w:rsidP="00CD00C2">
            <w:pPr>
              <w:rPr>
                <w:b/>
                <w:bCs/>
              </w:rPr>
            </w:pPr>
          </w:p>
          <w:p w:rsidR="00B0422A" w:rsidRDefault="00B0422A" w:rsidP="00CD00C2">
            <w:pPr>
              <w:rPr>
                <w:b/>
                <w:bCs/>
              </w:rPr>
            </w:pPr>
          </w:p>
          <w:p w:rsidR="00B0422A" w:rsidRDefault="00B0422A" w:rsidP="00CD00C2">
            <w:pPr>
              <w:rPr>
                <w:b/>
                <w:bCs/>
              </w:rPr>
            </w:pPr>
          </w:p>
          <w:p w:rsidR="00B0422A" w:rsidRDefault="00B0422A" w:rsidP="00CD00C2">
            <w:pPr>
              <w:rPr>
                <w:b/>
                <w:bCs/>
              </w:rPr>
            </w:pPr>
          </w:p>
          <w:p w:rsidR="00B0422A" w:rsidRDefault="00B0422A" w:rsidP="00CD00C2">
            <w:pPr>
              <w:rPr>
                <w:b/>
                <w:bCs/>
              </w:rPr>
            </w:pPr>
          </w:p>
          <w:p w:rsidR="00CD00C2" w:rsidRDefault="00CD00C2" w:rsidP="00CD00C2">
            <w:pPr>
              <w:rPr>
                <w:b/>
                <w:bCs/>
              </w:rPr>
            </w:pPr>
            <w:r w:rsidRPr="00CD00C2">
              <w:rPr>
                <w:b/>
                <w:bCs/>
              </w:rPr>
              <w:lastRenderedPageBreak/>
              <w:t>Çözüm</w:t>
            </w:r>
            <w:r>
              <w:rPr>
                <w:b/>
                <w:bCs/>
              </w:rPr>
              <w:t>:</w:t>
            </w:r>
          </w:p>
          <w:p w:rsidR="00CD00C2" w:rsidRDefault="00CD00C2" w:rsidP="00CD00C2">
            <w:pPr>
              <w:rPr>
                <w:bCs/>
              </w:rPr>
            </w:pPr>
            <w:r>
              <w:rPr>
                <w:noProof/>
              </w:rPr>
              <w:drawing>
                <wp:inline distT="0" distB="0" distL="0" distR="0">
                  <wp:extent cx="5241925" cy="2400300"/>
                  <wp:effectExtent l="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241925" cy="2400300"/>
                          </a:xfrm>
                          <a:prstGeom prst="rect">
                            <a:avLst/>
                          </a:prstGeom>
                        </pic:spPr>
                      </pic:pic>
                    </a:graphicData>
                  </a:graphic>
                </wp:inline>
              </w:drawing>
            </w:r>
          </w:p>
          <w:p w:rsidR="00CD00C2" w:rsidRDefault="00CD00C2" w:rsidP="00CD00C2">
            <w:pPr>
              <w:rPr>
                <w:bCs/>
              </w:rPr>
            </w:pPr>
          </w:p>
          <w:p w:rsidR="00CD00C2" w:rsidRDefault="00CD00C2" w:rsidP="00CD00C2">
            <w:pPr>
              <w:rPr>
                <w:bCs/>
              </w:rPr>
            </w:pPr>
            <w:r>
              <w:rPr>
                <w:noProof/>
              </w:rPr>
              <w:drawing>
                <wp:inline distT="0" distB="0" distL="0" distR="0">
                  <wp:extent cx="5241925" cy="2852420"/>
                  <wp:effectExtent l="0" t="0" r="0" b="508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241925" cy="2852420"/>
                          </a:xfrm>
                          <a:prstGeom prst="rect">
                            <a:avLst/>
                          </a:prstGeom>
                        </pic:spPr>
                      </pic:pic>
                    </a:graphicData>
                  </a:graphic>
                </wp:inline>
              </w:drawing>
            </w:r>
          </w:p>
          <w:p w:rsidR="00CD00C2" w:rsidRDefault="00CD00C2" w:rsidP="00CD00C2">
            <w:pPr>
              <w:rPr>
                <w:b/>
                <w:bCs/>
              </w:rPr>
            </w:pPr>
            <w:r w:rsidRPr="00CD00C2">
              <w:rPr>
                <w:b/>
                <w:bCs/>
              </w:rPr>
              <w:t>Örnek</w:t>
            </w:r>
            <w:r>
              <w:rPr>
                <w:b/>
                <w:bCs/>
              </w:rPr>
              <w:t>:</w:t>
            </w:r>
          </w:p>
          <w:p w:rsidR="00CD00C2" w:rsidRDefault="00CD00C2" w:rsidP="00CD00C2">
            <w:pPr>
              <w:rPr>
                <w:bCs/>
              </w:rPr>
            </w:pPr>
            <w:r w:rsidRPr="00CD00C2">
              <w:rPr>
                <w:bCs/>
              </w:rPr>
              <w:t>Şekildeki kaplar içerisinde bulunan su ve etil alkolünkütle, sıcaklık değerleri şekil üzerinde gösterilmiştir.</w:t>
            </w:r>
          </w:p>
          <w:p w:rsidR="00CD00C2" w:rsidRPr="00CD00C2" w:rsidRDefault="00CD00C2" w:rsidP="00CD00C2">
            <w:pPr>
              <w:rPr>
                <w:bCs/>
              </w:rPr>
            </w:pPr>
            <w:r>
              <w:rPr>
                <w:noProof/>
              </w:rPr>
              <w:drawing>
                <wp:inline distT="0" distB="0" distL="0" distR="0">
                  <wp:extent cx="2857500" cy="1593184"/>
                  <wp:effectExtent l="0" t="0" r="0"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869477" cy="1599862"/>
                          </a:xfrm>
                          <a:prstGeom prst="rect">
                            <a:avLst/>
                          </a:prstGeom>
                        </pic:spPr>
                      </pic:pic>
                    </a:graphicData>
                  </a:graphic>
                </wp:inline>
              </w:drawing>
            </w:r>
          </w:p>
          <w:p w:rsidR="00CD00C2" w:rsidRDefault="00CD00C2" w:rsidP="00CD00C2">
            <w:pPr>
              <w:rPr>
                <w:bCs/>
              </w:rPr>
            </w:pPr>
            <w:r w:rsidRPr="00CD00C2">
              <w:rPr>
                <w:bCs/>
              </w:rPr>
              <w:t>Bu iki sıvı daha büyük bir kapta karıştırılırsa karışımınson sıcaklığı kaç °C olur? (Buharlaşma sonucu eksilensıvı miktarlarını ihmal edelim.) (c</w:t>
            </w:r>
            <w:r w:rsidRPr="00CD00C2">
              <w:rPr>
                <w:bCs/>
                <w:vertAlign w:val="subscript"/>
              </w:rPr>
              <w:t>su</w:t>
            </w:r>
            <w:r w:rsidRPr="00CD00C2">
              <w:rPr>
                <w:bCs/>
              </w:rPr>
              <w:t xml:space="preserve"> = 4,18 J/g°Cc</w:t>
            </w:r>
            <w:r w:rsidRPr="00CD00C2">
              <w:rPr>
                <w:bCs/>
                <w:vertAlign w:val="subscript"/>
              </w:rPr>
              <w:t>alkol</w:t>
            </w:r>
            <w:r w:rsidRPr="00CD00C2">
              <w:rPr>
                <w:bCs/>
              </w:rPr>
              <w:t xml:space="preserve"> = 2,54 J/g°C)</w:t>
            </w:r>
          </w:p>
          <w:p w:rsidR="00CD00C2" w:rsidRDefault="00CD00C2" w:rsidP="00CD00C2">
            <w:pPr>
              <w:rPr>
                <w:bCs/>
              </w:rPr>
            </w:pPr>
          </w:p>
          <w:p w:rsidR="00B0422A" w:rsidRDefault="00B0422A" w:rsidP="00CD00C2">
            <w:pPr>
              <w:rPr>
                <w:b/>
                <w:bCs/>
              </w:rPr>
            </w:pPr>
          </w:p>
          <w:p w:rsidR="00B0422A" w:rsidRDefault="00B0422A" w:rsidP="00CD00C2">
            <w:pPr>
              <w:rPr>
                <w:b/>
                <w:bCs/>
              </w:rPr>
            </w:pPr>
          </w:p>
          <w:p w:rsidR="00B0422A" w:rsidRDefault="00B0422A" w:rsidP="00CD00C2">
            <w:pPr>
              <w:rPr>
                <w:b/>
                <w:bCs/>
              </w:rPr>
            </w:pPr>
          </w:p>
          <w:p w:rsidR="00B0422A" w:rsidRDefault="00B0422A" w:rsidP="00CD00C2">
            <w:pPr>
              <w:rPr>
                <w:b/>
                <w:bCs/>
              </w:rPr>
            </w:pPr>
          </w:p>
          <w:p w:rsidR="00B0422A" w:rsidRDefault="00B0422A" w:rsidP="00CD00C2">
            <w:pPr>
              <w:rPr>
                <w:b/>
                <w:bCs/>
              </w:rPr>
            </w:pPr>
          </w:p>
          <w:p w:rsidR="00B0422A" w:rsidRDefault="00B0422A" w:rsidP="00CD00C2">
            <w:pPr>
              <w:rPr>
                <w:b/>
                <w:bCs/>
              </w:rPr>
            </w:pPr>
          </w:p>
          <w:p w:rsidR="00B0422A" w:rsidRDefault="00B0422A" w:rsidP="00CD00C2">
            <w:pPr>
              <w:rPr>
                <w:b/>
                <w:bCs/>
              </w:rPr>
            </w:pPr>
          </w:p>
          <w:p w:rsidR="00B0422A" w:rsidRDefault="00B0422A" w:rsidP="00CD00C2">
            <w:pPr>
              <w:rPr>
                <w:b/>
                <w:bCs/>
              </w:rPr>
            </w:pPr>
          </w:p>
          <w:p w:rsidR="00B0422A" w:rsidRDefault="00B0422A" w:rsidP="00CD00C2">
            <w:pPr>
              <w:rPr>
                <w:b/>
                <w:bCs/>
              </w:rPr>
            </w:pPr>
          </w:p>
          <w:p w:rsidR="00B0422A" w:rsidRDefault="00B0422A" w:rsidP="00CD00C2">
            <w:pPr>
              <w:rPr>
                <w:b/>
                <w:bCs/>
              </w:rPr>
            </w:pPr>
          </w:p>
          <w:p w:rsidR="00CD00C2" w:rsidRDefault="00CD00C2" w:rsidP="00CD00C2">
            <w:pPr>
              <w:rPr>
                <w:b/>
                <w:bCs/>
              </w:rPr>
            </w:pPr>
            <w:r w:rsidRPr="00CD00C2">
              <w:rPr>
                <w:b/>
                <w:bCs/>
              </w:rPr>
              <w:lastRenderedPageBreak/>
              <w:t>Çözüm</w:t>
            </w:r>
            <w:r>
              <w:rPr>
                <w:b/>
                <w:bCs/>
              </w:rPr>
              <w:t>:</w:t>
            </w:r>
          </w:p>
          <w:p w:rsidR="00CD00C2" w:rsidRDefault="00CD00C2" w:rsidP="00CD00C2">
            <w:pPr>
              <w:rPr>
                <w:bCs/>
              </w:rPr>
            </w:pPr>
            <w:r>
              <w:rPr>
                <w:noProof/>
              </w:rPr>
              <w:drawing>
                <wp:inline distT="0" distB="0" distL="0" distR="0">
                  <wp:extent cx="5364480" cy="3221355"/>
                  <wp:effectExtent l="0" t="0" r="7620"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364480" cy="3221355"/>
                          </a:xfrm>
                          <a:prstGeom prst="rect">
                            <a:avLst/>
                          </a:prstGeom>
                        </pic:spPr>
                      </pic:pic>
                    </a:graphicData>
                  </a:graphic>
                </wp:inline>
              </w:drawing>
            </w:r>
          </w:p>
          <w:p w:rsidR="00CD00C2" w:rsidRPr="00EB1C2C" w:rsidRDefault="00CD00C2" w:rsidP="00CD00C2">
            <w:pPr>
              <w:rPr>
                <w:bCs/>
              </w:rPr>
            </w:pPr>
          </w:p>
        </w:tc>
      </w:tr>
    </w:tbl>
    <w:p w:rsidR="00635E5E" w:rsidRPr="00125FE2" w:rsidRDefault="00635E5E">
      <w:pPr>
        <w:rPr>
          <w:b/>
          <w:color w:val="FF0000"/>
        </w:rPr>
      </w:pPr>
      <w:r w:rsidRPr="00125FE2">
        <w:rPr>
          <w:b/>
          <w:color w:val="FF0000"/>
        </w:rPr>
        <w:lastRenderedPageBreak/>
        <w:t>III.BÖLÜM</w:t>
      </w:r>
    </w:p>
    <w:tbl>
      <w:tblPr>
        <w:tblStyle w:val="TabloKlavuzu"/>
        <w:tblW w:w="0" w:type="auto"/>
        <w:jc w:val="center"/>
        <w:tblLook w:val="04A0"/>
      </w:tblPr>
      <w:tblGrid>
        <w:gridCol w:w="2518"/>
        <w:gridCol w:w="7971"/>
      </w:tblGrid>
      <w:tr w:rsidR="00635E5E" w:rsidTr="004A6381">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7971" w:type="dxa"/>
          </w:tcPr>
          <w:p w:rsidR="0043426E" w:rsidRPr="0043426E" w:rsidRDefault="0043426E" w:rsidP="0043426E">
            <w:r w:rsidRPr="0043426E">
              <w:t>*Boşluk dolduralım</w:t>
            </w:r>
          </w:p>
          <w:p w:rsidR="000268C5" w:rsidRDefault="0043426E" w:rsidP="00372881">
            <w:r w:rsidRPr="0043426E">
              <w:t>*Eşleştirelim 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p w:rsidR="00CD00C2" w:rsidRPr="00CE2614" w:rsidRDefault="00CD00C2" w:rsidP="00CD00C2">
            <w:pPr>
              <w:pStyle w:val="ListeParagraf"/>
              <w:numPr>
                <w:ilvl w:val="0"/>
                <w:numId w:val="19"/>
              </w:numPr>
            </w:pPr>
            <w:r>
              <w:t>Öğrenci ders kitabı 162. Sayfadaki Kendimizi değerlendirelim etkinlikleri yaptırılacaktır.</w:t>
            </w:r>
          </w:p>
        </w:tc>
      </w:tr>
    </w:tbl>
    <w:p w:rsidR="00635E5E" w:rsidRPr="00125FE2" w:rsidRDefault="00635E5E">
      <w:pPr>
        <w:rPr>
          <w:b/>
          <w:color w:val="FF0000"/>
        </w:rPr>
      </w:pPr>
      <w:r w:rsidRPr="00125FE2">
        <w:rPr>
          <w:b/>
          <w:color w:val="FF0000"/>
        </w:rPr>
        <w:t>IV.BÖLÜM</w:t>
      </w:r>
    </w:p>
    <w:tbl>
      <w:tblPr>
        <w:tblStyle w:val="TabloKlavuzu"/>
        <w:tblW w:w="10490" w:type="dxa"/>
        <w:jc w:val="center"/>
        <w:tblLook w:val="04A0"/>
      </w:tblPr>
      <w:tblGrid>
        <w:gridCol w:w="3085"/>
        <w:gridCol w:w="7405"/>
      </w:tblGrid>
      <w:tr w:rsidR="00635E5E" w:rsidTr="006B0E7F">
        <w:trPr>
          <w:trHeight w:val="388"/>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7405" w:type="dxa"/>
            <w:vAlign w:val="center"/>
          </w:tcPr>
          <w:p w:rsidR="00635E5E" w:rsidRDefault="00635E5E" w:rsidP="007E16BC"/>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5986"/>
      </w:tblGrid>
      <w:tr w:rsidR="0043426E" w:rsidTr="000E77F7">
        <w:trPr>
          <w:trHeight w:val="541"/>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5986" w:type="dxa"/>
            <w:vAlign w:val="center"/>
          </w:tcPr>
          <w:p w:rsidR="000E120A" w:rsidRDefault="00633AA1" w:rsidP="008A0B40">
            <w:r>
              <w:t>II. Dönem I. Yazılı Sınav (20 – 24 Mart 2017</w:t>
            </w:r>
            <w:bookmarkStart w:id="0" w:name="_GoBack"/>
            <w:bookmarkEnd w:id="0"/>
            <w:r>
              <w:t>)</w:t>
            </w:r>
          </w:p>
        </w:tc>
      </w:tr>
    </w:tbl>
    <w:p w:rsidR="00125FE2" w:rsidRDefault="00125FE2" w:rsidP="00125FE2">
      <w:pPr>
        <w:jc w:val="center"/>
        <w:rPr>
          <w:b/>
        </w:rPr>
      </w:pPr>
    </w:p>
    <w:p w:rsidR="00907F92" w:rsidRDefault="00907F92" w:rsidP="00907F92">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907F92" w:rsidRDefault="00907F92" w:rsidP="00907F92">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907F92" w:rsidRDefault="00907F92" w:rsidP="00907F92">
      <w:pPr>
        <w:spacing w:line="240" w:lineRule="auto"/>
        <w:ind w:left="708" w:firstLine="708"/>
        <w:rPr>
          <w:b/>
          <w:sz w:val="96"/>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p w:rsidR="00907F92" w:rsidRDefault="00907F92" w:rsidP="00907F92">
      <w:pPr>
        <w:jc w:val="center"/>
        <w:rPr>
          <w:b/>
        </w:rPr>
      </w:pPr>
    </w:p>
    <w:p w:rsidR="00907F92" w:rsidRPr="00372881" w:rsidRDefault="00907F92" w:rsidP="00125FE2">
      <w:pPr>
        <w:jc w:val="center"/>
        <w:rPr>
          <w:b/>
          <w:sz w:val="48"/>
          <w:szCs w:val="24"/>
        </w:rPr>
      </w:pPr>
    </w:p>
    <w:sectPr w:rsidR="00907F92" w:rsidRPr="00372881" w:rsidSect="00125FE2">
      <w:pgSz w:w="11906" w:h="16838"/>
      <w:pgMar w:top="567" w:right="707" w:bottom="567"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3BFD" w:rsidRDefault="002D3BFD" w:rsidP="000F594E">
      <w:pPr>
        <w:spacing w:after="0" w:line="240" w:lineRule="auto"/>
      </w:pPr>
      <w:r>
        <w:separator/>
      </w:r>
    </w:p>
  </w:endnote>
  <w:endnote w:type="continuationSeparator" w:id="1">
    <w:p w:rsidR="002D3BFD" w:rsidRDefault="002D3BFD" w:rsidP="000F59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3BFD" w:rsidRDefault="002D3BFD" w:rsidP="000F594E">
      <w:pPr>
        <w:spacing w:after="0" w:line="240" w:lineRule="auto"/>
      </w:pPr>
      <w:r>
        <w:separator/>
      </w:r>
    </w:p>
  </w:footnote>
  <w:footnote w:type="continuationSeparator" w:id="1">
    <w:p w:rsidR="002D3BFD" w:rsidRDefault="002D3BFD" w:rsidP="000F594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E3351"/>
    <w:multiLevelType w:val="multilevel"/>
    <w:tmpl w:val="D35E75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0B482E"/>
    <w:multiLevelType w:val="hybridMultilevel"/>
    <w:tmpl w:val="9DBCE13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00257A0"/>
    <w:multiLevelType w:val="hybridMultilevel"/>
    <w:tmpl w:val="A430492A"/>
    <w:lvl w:ilvl="0" w:tplc="6C08FF1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7956302"/>
    <w:multiLevelType w:val="hybridMultilevel"/>
    <w:tmpl w:val="408A49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688742B"/>
    <w:multiLevelType w:val="hybridMultilevel"/>
    <w:tmpl w:val="EC1A1F8A"/>
    <w:lvl w:ilvl="0" w:tplc="6C08FF1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71D3F19"/>
    <w:multiLevelType w:val="multilevel"/>
    <w:tmpl w:val="EA8A4F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C805C47"/>
    <w:multiLevelType w:val="hybridMultilevel"/>
    <w:tmpl w:val="8F58B70C"/>
    <w:lvl w:ilvl="0" w:tplc="6C08FF1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8824E9"/>
    <w:multiLevelType w:val="hybridMultilevel"/>
    <w:tmpl w:val="85962E88"/>
    <w:lvl w:ilvl="0" w:tplc="6C08FF1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0B54257"/>
    <w:multiLevelType w:val="hybridMultilevel"/>
    <w:tmpl w:val="6D1C2AC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6A80BE6"/>
    <w:multiLevelType w:val="hybridMultilevel"/>
    <w:tmpl w:val="767252F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7B05E34"/>
    <w:multiLevelType w:val="multilevel"/>
    <w:tmpl w:val="7C205D5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0947D69"/>
    <w:multiLevelType w:val="hybridMultilevel"/>
    <w:tmpl w:val="1584BC84"/>
    <w:lvl w:ilvl="0" w:tplc="6C08FF1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C644009"/>
    <w:multiLevelType w:val="hybridMultilevel"/>
    <w:tmpl w:val="BEE03A3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0932AA0"/>
    <w:multiLevelType w:val="hybridMultilevel"/>
    <w:tmpl w:val="3F04E40C"/>
    <w:lvl w:ilvl="0" w:tplc="45ECC5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9117180"/>
    <w:multiLevelType w:val="hybridMultilevel"/>
    <w:tmpl w:val="22AA28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E0C1CCF"/>
    <w:multiLevelType w:val="hybridMultilevel"/>
    <w:tmpl w:val="DD409F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FEB64A0"/>
    <w:multiLevelType w:val="multilevel"/>
    <w:tmpl w:val="428A33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30014B4"/>
    <w:multiLevelType w:val="hybridMultilevel"/>
    <w:tmpl w:val="D1AEAAD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6C77A70"/>
    <w:multiLevelType w:val="hybridMultilevel"/>
    <w:tmpl w:val="E15C41B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10"/>
  </w:num>
  <w:num w:numId="4">
    <w:abstractNumId w:val="2"/>
  </w:num>
  <w:num w:numId="5">
    <w:abstractNumId w:val="4"/>
  </w:num>
  <w:num w:numId="6">
    <w:abstractNumId w:val="6"/>
  </w:num>
  <w:num w:numId="7">
    <w:abstractNumId w:val="0"/>
  </w:num>
  <w:num w:numId="8">
    <w:abstractNumId w:val="5"/>
  </w:num>
  <w:num w:numId="9">
    <w:abstractNumId w:val="16"/>
  </w:num>
  <w:num w:numId="10">
    <w:abstractNumId w:val="1"/>
  </w:num>
  <w:num w:numId="11">
    <w:abstractNumId w:val="17"/>
  </w:num>
  <w:num w:numId="12">
    <w:abstractNumId w:val="18"/>
  </w:num>
  <w:num w:numId="13">
    <w:abstractNumId w:val="14"/>
  </w:num>
  <w:num w:numId="14">
    <w:abstractNumId w:val="3"/>
  </w:num>
  <w:num w:numId="15">
    <w:abstractNumId w:val="8"/>
  </w:num>
  <w:num w:numId="16">
    <w:abstractNumId w:val="9"/>
  </w:num>
  <w:num w:numId="17">
    <w:abstractNumId w:val="12"/>
  </w:num>
  <w:num w:numId="18">
    <w:abstractNumId w:val="7"/>
  </w:num>
  <w:num w:numId="19">
    <w:abstractNumId w:val="15"/>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635E5E"/>
    <w:rsid w:val="000205DF"/>
    <w:rsid w:val="00024B40"/>
    <w:rsid w:val="000268C5"/>
    <w:rsid w:val="000545F8"/>
    <w:rsid w:val="00083D23"/>
    <w:rsid w:val="00085381"/>
    <w:rsid w:val="000C2D29"/>
    <w:rsid w:val="000D2222"/>
    <w:rsid w:val="000E120A"/>
    <w:rsid w:val="000E77F7"/>
    <w:rsid w:val="000F2C83"/>
    <w:rsid w:val="000F594E"/>
    <w:rsid w:val="000F6FC7"/>
    <w:rsid w:val="00100BDE"/>
    <w:rsid w:val="00123220"/>
    <w:rsid w:val="00125FE2"/>
    <w:rsid w:val="001373E8"/>
    <w:rsid w:val="0018041D"/>
    <w:rsid w:val="00186D7B"/>
    <w:rsid w:val="001947E9"/>
    <w:rsid w:val="00196C80"/>
    <w:rsid w:val="001D41DD"/>
    <w:rsid w:val="001E04DB"/>
    <w:rsid w:val="001F660D"/>
    <w:rsid w:val="00253663"/>
    <w:rsid w:val="00280781"/>
    <w:rsid w:val="002C63AE"/>
    <w:rsid w:val="002D3BFD"/>
    <w:rsid w:val="002E1CA3"/>
    <w:rsid w:val="00331541"/>
    <w:rsid w:val="003479EF"/>
    <w:rsid w:val="00372881"/>
    <w:rsid w:val="003B280D"/>
    <w:rsid w:val="003E13D7"/>
    <w:rsid w:val="00426EB7"/>
    <w:rsid w:val="0043426E"/>
    <w:rsid w:val="004437F5"/>
    <w:rsid w:val="00471589"/>
    <w:rsid w:val="004925C7"/>
    <w:rsid w:val="004A350D"/>
    <w:rsid w:val="004A6381"/>
    <w:rsid w:val="004B15B7"/>
    <w:rsid w:val="004C64A8"/>
    <w:rsid w:val="005637FE"/>
    <w:rsid w:val="005A2218"/>
    <w:rsid w:val="005C4AF8"/>
    <w:rsid w:val="005F348E"/>
    <w:rsid w:val="006033E9"/>
    <w:rsid w:val="006056D0"/>
    <w:rsid w:val="00633AA1"/>
    <w:rsid w:val="00635E5E"/>
    <w:rsid w:val="006B0E7F"/>
    <w:rsid w:val="007267E8"/>
    <w:rsid w:val="00764EF9"/>
    <w:rsid w:val="007660BE"/>
    <w:rsid w:val="007B10F5"/>
    <w:rsid w:val="007D320C"/>
    <w:rsid w:val="007E16BC"/>
    <w:rsid w:val="007E3ECC"/>
    <w:rsid w:val="00806D6E"/>
    <w:rsid w:val="008537D1"/>
    <w:rsid w:val="0086182A"/>
    <w:rsid w:val="00871822"/>
    <w:rsid w:val="008D5A41"/>
    <w:rsid w:val="009056FE"/>
    <w:rsid w:val="00907F92"/>
    <w:rsid w:val="00916C33"/>
    <w:rsid w:val="00931579"/>
    <w:rsid w:val="00B0422A"/>
    <w:rsid w:val="00B302A4"/>
    <w:rsid w:val="00B43AC3"/>
    <w:rsid w:val="00B4515C"/>
    <w:rsid w:val="00B571D1"/>
    <w:rsid w:val="00B77C5E"/>
    <w:rsid w:val="00BF41BA"/>
    <w:rsid w:val="00C24819"/>
    <w:rsid w:val="00C562F4"/>
    <w:rsid w:val="00C60DC1"/>
    <w:rsid w:val="00CD00C2"/>
    <w:rsid w:val="00CE2614"/>
    <w:rsid w:val="00CF7B3A"/>
    <w:rsid w:val="00D2621B"/>
    <w:rsid w:val="00D8075D"/>
    <w:rsid w:val="00D84B6A"/>
    <w:rsid w:val="00D86A2C"/>
    <w:rsid w:val="00DA2389"/>
    <w:rsid w:val="00DC3B4D"/>
    <w:rsid w:val="00DD52DF"/>
    <w:rsid w:val="00E1500E"/>
    <w:rsid w:val="00E26F09"/>
    <w:rsid w:val="00E56A70"/>
    <w:rsid w:val="00E70CD9"/>
    <w:rsid w:val="00E75385"/>
    <w:rsid w:val="00EB1C2C"/>
    <w:rsid w:val="00EC7E40"/>
    <w:rsid w:val="00EE4FF2"/>
    <w:rsid w:val="00EE5366"/>
    <w:rsid w:val="00F03756"/>
    <w:rsid w:val="00F05043"/>
    <w:rsid w:val="00F249BD"/>
    <w:rsid w:val="00F57C35"/>
    <w:rsid w:val="00FC5F45"/>
    <w:rsid w:val="00FD2505"/>
    <w:rsid w:val="00FF4AF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GridTable4Accent6">
    <w:name w:val="Grid Table 4 Accent 6"/>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1LightAccent1">
    <w:name w:val="Grid Table 1 Light Accent 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4A6381"/>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4A6381"/>
    <w:rPr>
      <w:b/>
      <w:bCs/>
    </w:rPr>
  </w:style>
  <w:style w:type="table" w:customStyle="1" w:styleId="GridTable1LightAccent6">
    <w:name w:val="Grid Table 1 Light Accent 6"/>
    <w:basedOn w:val="NormalTablo"/>
    <w:uiPriority w:val="46"/>
    <w:rsid w:val="004A6381"/>
    <w:pPr>
      <w:spacing w:after="0" w:line="240" w:lineRule="auto"/>
    </w:pPr>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GridTableLight">
    <w:name w:val="Grid Table Light"/>
    <w:basedOn w:val="NormalTablo"/>
    <w:uiPriority w:val="40"/>
    <w:rsid w:val="004A6381"/>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stbilgi">
    <w:name w:val="header"/>
    <w:basedOn w:val="Normal"/>
    <w:link w:val="stbilgiChar"/>
    <w:uiPriority w:val="99"/>
    <w:unhideWhenUsed/>
    <w:rsid w:val="000F594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F594E"/>
  </w:style>
  <w:style w:type="paragraph" w:styleId="Altbilgi">
    <w:name w:val="footer"/>
    <w:basedOn w:val="Normal"/>
    <w:link w:val="AltbilgiChar"/>
    <w:uiPriority w:val="99"/>
    <w:unhideWhenUsed/>
    <w:rsid w:val="000F594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F594E"/>
  </w:style>
  <w:style w:type="table" w:customStyle="1" w:styleId="GridTable6Colorful">
    <w:name w:val="Grid Table 6 Colorful"/>
    <w:basedOn w:val="NormalTablo"/>
    <w:uiPriority w:val="51"/>
    <w:rsid w:val="002E1CA3"/>
    <w:pPr>
      <w:spacing w:after="0" w:line="240" w:lineRule="auto"/>
    </w:pPr>
    <w:rPr>
      <w:rFonts w:eastAsiaTheme="minorHAnsi"/>
      <w:color w:val="000000" w:themeColor="text1"/>
      <w:lang w:eastAsia="en-US"/>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alonMetni">
    <w:name w:val="Balloon Text"/>
    <w:basedOn w:val="Normal"/>
    <w:link w:val="BalonMetniChar"/>
    <w:uiPriority w:val="99"/>
    <w:semiHidden/>
    <w:unhideWhenUsed/>
    <w:rsid w:val="00907F9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07F9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8847880">
      <w:bodyDiv w:val="1"/>
      <w:marLeft w:val="0"/>
      <w:marRight w:val="0"/>
      <w:marTop w:val="0"/>
      <w:marBottom w:val="0"/>
      <w:divBdr>
        <w:top w:val="none" w:sz="0" w:space="0" w:color="auto"/>
        <w:left w:val="none" w:sz="0" w:space="0" w:color="auto"/>
        <w:bottom w:val="none" w:sz="0" w:space="0" w:color="auto"/>
        <w:right w:val="none" w:sz="0" w:space="0" w:color="auto"/>
      </w:divBdr>
    </w:div>
    <w:div w:id="157578265">
      <w:bodyDiv w:val="1"/>
      <w:marLeft w:val="0"/>
      <w:marRight w:val="0"/>
      <w:marTop w:val="0"/>
      <w:marBottom w:val="0"/>
      <w:divBdr>
        <w:top w:val="none" w:sz="0" w:space="0" w:color="auto"/>
        <w:left w:val="none" w:sz="0" w:space="0" w:color="auto"/>
        <w:bottom w:val="none" w:sz="0" w:space="0" w:color="auto"/>
        <w:right w:val="none" w:sz="0" w:space="0" w:color="auto"/>
      </w:divBdr>
      <w:divsChild>
        <w:div w:id="1937863978">
          <w:blockQuote w:val="1"/>
          <w:marLeft w:val="345"/>
          <w:marRight w:val="270"/>
          <w:marTop w:val="45"/>
          <w:marBottom w:val="75"/>
          <w:divBdr>
            <w:top w:val="none" w:sz="0" w:space="0" w:color="auto"/>
            <w:left w:val="none" w:sz="0" w:space="0" w:color="auto"/>
            <w:bottom w:val="none" w:sz="0" w:space="0" w:color="auto"/>
            <w:right w:val="none" w:sz="0" w:space="0" w:color="auto"/>
          </w:divBdr>
        </w:div>
      </w:divsChild>
    </w:div>
    <w:div w:id="200217456">
      <w:bodyDiv w:val="1"/>
      <w:marLeft w:val="0"/>
      <w:marRight w:val="0"/>
      <w:marTop w:val="0"/>
      <w:marBottom w:val="0"/>
      <w:divBdr>
        <w:top w:val="none" w:sz="0" w:space="0" w:color="auto"/>
        <w:left w:val="none" w:sz="0" w:space="0" w:color="auto"/>
        <w:bottom w:val="none" w:sz="0" w:space="0" w:color="auto"/>
        <w:right w:val="none" w:sz="0" w:space="0" w:color="auto"/>
      </w:divBdr>
    </w:div>
    <w:div w:id="264963292">
      <w:bodyDiv w:val="1"/>
      <w:marLeft w:val="0"/>
      <w:marRight w:val="0"/>
      <w:marTop w:val="0"/>
      <w:marBottom w:val="0"/>
      <w:divBdr>
        <w:top w:val="none" w:sz="0" w:space="0" w:color="auto"/>
        <w:left w:val="none" w:sz="0" w:space="0" w:color="auto"/>
        <w:bottom w:val="none" w:sz="0" w:space="0" w:color="auto"/>
        <w:right w:val="none" w:sz="0" w:space="0" w:color="auto"/>
      </w:divBdr>
    </w:div>
    <w:div w:id="416637421">
      <w:bodyDiv w:val="1"/>
      <w:marLeft w:val="0"/>
      <w:marRight w:val="0"/>
      <w:marTop w:val="0"/>
      <w:marBottom w:val="0"/>
      <w:divBdr>
        <w:top w:val="none" w:sz="0" w:space="0" w:color="auto"/>
        <w:left w:val="none" w:sz="0" w:space="0" w:color="auto"/>
        <w:bottom w:val="none" w:sz="0" w:space="0" w:color="auto"/>
        <w:right w:val="none" w:sz="0" w:space="0" w:color="auto"/>
      </w:divBdr>
    </w:div>
    <w:div w:id="738594545">
      <w:bodyDiv w:val="1"/>
      <w:marLeft w:val="0"/>
      <w:marRight w:val="0"/>
      <w:marTop w:val="0"/>
      <w:marBottom w:val="0"/>
      <w:divBdr>
        <w:top w:val="none" w:sz="0" w:space="0" w:color="auto"/>
        <w:left w:val="none" w:sz="0" w:space="0" w:color="auto"/>
        <w:bottom w:val="none" w:sz="0" w:space="0" w:color="auto"/>
        <w:right w:val="none" w:sz="0" w:space="0" w:color="auto"/>
      </w:divBdr>
    </w:div>
    <w:div w:id="1037775995">
      <w:bodyDiv w:val="1"/>
      <w:marLeft w:val="0"/>
      <w:marRight w:val="0"/>
      <w:marTop w:val="0"/>
      <w:marBottom w:val="0"/>
      <w:divBdr>
        <w:top w:val="none" w:sz="0" w:space="0" w:color="auto"/>
        <w:left w:val="none" w:sz="0" w:space="0" w:color="auto"/>
        <w:bottom w:val="none" w:sz="0" w:space="0" w:color="auto"/>
        <w:right w:val="none" w:sz="0" w:space="0" w:color="auto"/>
      </w:divBdr>
    </w:div>
    <w:div w:id="1039630216">
      <w:bodyDiv w:val="1"/>
      <w:marLeft w:val="0"/>
      <w:marRight w:val="0"/>
      <w:marTop w:val="0"/>
      <w:marBottom w:val="0"/>
      <w:divBdr>
        <w:top w:val="none" w:sz="0" w:space="0" w:color="auto"/>
        <w:left w:val="none" w:sz="0" w:space="0" w:color="auto"/>
        <w:bottom w:val="none" w:sz="0" w:space="0" w:color="auto"/>
        <w:right w:val="none" w:sz="0" w:space="0" w:color="auto"/>
      </w:divBdr>
    </w:div>
    <w:div w:id="1307970824">
      <w:bodyDiv w:val="1"/>
      <w:marLeft w:val="0"/>
      <w:marRight w:val="0"/>
      <w:marTop w:val="0"/>
      <w:marBottom w:val="0"/>
      <w:divBdr>
        <w:top w:val="none" w:sz="0" w:space="0" w:color="auto"/>
        <w:left w:val="none" w:sz="0" w:space="0" w:color="auto"/>
        <w:bottom w:val="none" w:sz="0" w:space="0" w:color="auto"/>
        <w:right w:val="none" w:sz="0" w:space="0" w:color="auto"/>
      </w:divBdr>
    </w:div>
    <w:div w:id="1362054912">
      <w:bodyDiv w:val="1"/>
      <w:marLeft w:val="0"/>
      <w:marRight w:val="0"/>
      <w:marTop w:val="0"/>
      <w:marBottom w:val="0"/>
      <w:divBdr>
        <w:top w:val="none" w:sz="0" w:space="0" w:color="auto"/>
        <w:left w:val="none" w:sz="0" w:space="0" w:color="auto"/>
        <w:bottom w:val="none" w:sz="0" w:space="0" w:color="auto"/>
        <w:right w:val="none" w:sz="0" w:space="0" w:color="auto"/>
      </w:divBdr>
    </w:div>
    <w:div w:id="1465083170">
      <w:bodyDiv w:val="1"/>
      <w:marLeft w:val="0"/>
      <w:marRight w:val="0"/>
      <w:marTop w:val="0"/>
      <w:marBottom w:val="0"/>
      <w:divBdr>
        <w:top w:val="none" w:sz="0" w:space="0" w:color="auto"/>
        <w:left w:val="none" w:sz="0" w:space="0" w:color="auto"/>
        <w:bottom w:val="none" w:sz="0" w:space="0" w:color="auto"/>
        <w:right w:val="none" w:sz="0" w:space="0" w:color="auto"/>
      </w:divBdr>
    </w:div>
    <w:div w:id="1625964387">
      <w:bodyDiv w:val="1"/>
      <w:marLeft w:val="0"/>
      <w:marRight w:val="0"/>
      <w:marTop w:val="0"/>
      <w:marBottom w:val="0"/>
      <w:divBdr>
        <w:top w:val="none" w:sz="0" w:space="0" w:color="auto"/>
        <w:left w:val="none" w:sz="0" w:space="0" w:color="auto"/>
        <w:bottom w:val="none" w:sz="0" w:space="0" w:color="auto"/>
        <w:right w:val="none" w:sz="0" w:space="0" w:color="auto"/>
      </w:divBdr>
    </w:div>
    <w:div w:id="1862355273">
      <w:bodyDiv w:val="1"/>
      <w:marLeft w:val="0"/>
      <w:marRight w:val="0"/>
      <w:marTop w:val="0"/>
      <w:marBottom w:val="0"/>
      <w:divBdr>
        <w:top w:val="none" w:sz="0" w:space="0" w:color="auto"/>
        <w:left w:val="none" w:sz="0" w:space="0" w:color="auto"/>
        <w:bottom w:val="none" w:sz="0" w:space="0" w:color="auto"/>
        <w:right w:val="none" w:sz="0" w:space="0" w:color="auto"/>
      </w:divBdr>
    </w:div>
    <w:div w:id="1899512934">
      <w:bodyDiv w:val="1"/>
      <w:marLeft w:val="0"/>
      <w:marRight w:val="0"/>
      <w:marTop w:val="0"/>
      <w:marBottom w:val="0"/>
      <w:divBdr>
        <w:top w:val="none" w:sz="0" w:space="0" w:color="auto"/>
        <w:left w:val="none" w:sz="0" w:space="0" w:color="auto"/>
        <w:bottom w:val="none" w:sz="0" w:space="0" w:color="auto"/>
        <w:right w:val="none" w:sz="0" w:space="0" w:color="auto"/>
      </w:divBdr>
      <w:divsChild>
        <w:div w:id="660276975">
          <w:marLeft w:val="0"/>
          <w:marRight w:val="0"/>
          <w:marTop w:val="0"/>
          <w:marBottom w:val="0"/>
          <w:divBdr>
            <w:top w:val="none" w:sz="0" w:space="0" w:color="auto"/>
            <w:left w:val="none" w:sz="0" w:space="0" w:color="auto"/>
            <w:bottom w:val="none" w:sz="0" w:space="0" w:color="auto"/>
            <w:right w:val="none" w:sz="0" w:space="0" w:color="auto"/>
          </w:divBdr>
          <w:divsChild>
            <w:div w:id="1617787250">
              <w:marLeft w:val="0"/>
              <w:marRight w:val="0"/>
              <w:marTop w:val="0"/>
              <w:marBottom w:val="0"/>
              <w:divBdr>
                <w:top w:val="none" w:sz="0" w:space="0" w:color="auto"/>
                <w:left w:val="none" w:sz="0" w:space="0" w:color="auto"/>
                <w:bottom w:val="none" w:sz="0" w:space="0" w:color="auto"/>
                <w:right w:val="none" w:sz="0" w:space="0" w:color="auto"/>
              </w:divBdr>
              <w:divsChild>
                <w:div w:id="326828408">
                  <w:marLeft w:val="0"/>
                  <w:marRight w:val="0"/>
                  <w:marTop w:val="0"/>
                  <w:marBottom w:val="0"/>
                  <w:divBdr>
                    <w:top w:val="none" w:sz="0" w:space="0" w:color="auto"/>
                    <w:left w:val="none" w:sz="0" w:space="0" w:color="auto"/>
                    <w:bottom w:val="none" w:sz="0" w:space="0" w:color="auto"/>
                    <w:right w:val="none" w:sz="0" w:space="0" w:color="auto"/>
                  </w:divBdr>
                  <w:divsChild>
                    <w:div w:id="1575583603">
                      <w:marLeft w:val="0"/>
                      <w:marRight w:val="0"/>
                      <w:marTop w:val="0"/>
                      <w:marBottom w:val="0"/>
                      <w:divBdr>
                        <w:top w:val="none" w:sz="0" w:space="0" w:color="auto"/>
                        <w:left w:val="none" w:sz="0" w:space="0" w:color="auto"/>
                        <w:bottom w:val="none" w:sz="0" w:space="0" w:color="auto"/>
                        <w:right w:val="none" w:sz="0" w:space="0" w:color="auto"/>
                      </w:divBdr>
                      <w:divsChild>
                        <w:div w:id="1845322919">
                          <w:marLeft w:val="0"/>
                          <w:marRight w:val="0"/>
                          <w:marTop w:val="0"/>
                          <w:marBottom w:val="0"/>
                          <w:divBdr>
                            <w:top w:val="none" w:sz="0" w:space="0" w:color="auto"/>
                            <w:left w:val="none" w:sz="0" w:space="0" w:color="auto"/>
                            <w:bottom w:val="none" w:sz="0" w:space="0" w:color="auto"/>
                            <w:right w:val="none" w:sz="0" w:space="0" w:color="auto"/>
                          </w:divBdr>
                        </w:div>
                        <w:div w:id="187604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626540">
      <w:bodyDiv w:val="1"/>
      <w:marLeft w:val="0"/>
      <w:marRight w:val="0"/>
      <w:marTop w:val="0"/>
      <w:marBottom w:val="0"/>
      <w:divBdr>
        <w:top w:val="none" w:sz="0" w:space="0" w:color="auto"/>
        <w:left w:val="none" w:sz="0" w:space="0" w:color="auto"/>
        <w:bottom w:val="none" w:sz="0" w:space="0" w:color="auto"/>
        <w:right w:val="none" w:sz="0" w:space="0" w:color="auto"/>
      </w:divBdr>
    </w:div>
    <w:div w:id="2057199708">
      <w:bodyDiv w:val="1"/>
      <w:marLeft w:val="0"/>
      <w:marRight w:val="0"/>
      <w:marTop w:val="0"/>
      <w:marBottom w:val="0"/>
      <w:divBdr>
        <w:top w:val="none" w:sz="0" w:space="0" w:color="auto"/>
        <w:left w:val="none" w:sz="0" w:space="0" w:color="auto"/>
        <w:bottom w:val="none" w:sz="0" w:space="0" w:color="auto"/>
        <w:right w:val="none" w:sz="0" w:space="0" w:color="auto"/>
      </w:divBdr>
    </w:div>
    <w:div w:id="208687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fenehli.com/" TargetMode="Externa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410</TotalTime>
  <Pages>5</Pages>
  <Words>893</Words>
  <Characters>5095</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www.FenEhli.com </vt:lpstr>
    </vt:vector>
  </TitlesOfParts>
  <Manager>www.FenEhli.com</Manager>
  <Company>www.FenEhli.com </Company>
  <LinksUpToDate>false</LinksUpToDate>
  <CharactersWithSpaces>5977</CharactersWithSpaces>
  <SharedDoc>false</SharedDoc>
  <HyperlinkBase>www.FenEhli.com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www.FenEhli.com </dc:title>
  <dc:subject>www.FenEhli.com </dc:subject>
  <dc:creator/>
  <cp:keywords>www.FenEhli.com </cp:keywords>
  <dc:description>www.FenEhli.com </dc:description>
  <cp:lastModifiedBy>Yavuz</cp:lastModifiedBy>
  <cp:revision>63</cp:revision>
  <dcterms:created xsi:type="dcterms:W3CDTF">2015-09-18T15:07:00Z</dcterms:created>
  <dcterms:modified xsi:type="dcterms:W3CDTF">2017-03-19T17:39:00Z</dcterms:modified>
  <cp:category>www.FenEhli.com </cp:category>
  <cp:contentStatus>www.FenEhli.com </cp:contentStatus>
</cp:coreProperties>
</file>